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生殖中心管理系统</w:t>
      </w:r>
    </w:p>
    <w:tbl>
      <w:tblPr>
        <w:tblStyle w:val="5"/>
        <w:tblW w:w="139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0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组建模块</w:t>
            </w:r>
          </w:p>
        </w:tc>
        <w:tc>
          <w:tcPr>
            <w:tcW w:w="10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生殖中心周期病例管理系统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患者档案管理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numId w:val="0"/>
              </w:numPr>
              <w:tabs>
                <w:tab w:val="left" w:pos="459"/>
              </w:tabs>
              <w:ind w:left="22" w:leftChars="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提供以夫妻为单位的档案管理，可以增加、修改、删除档案信息，档案信息包括病历号，夫妻双方的姓名、证件类型、证件号码、出生日期、年龄、文化程度、婚姻状况、职业、民族、国籍、籍贯、户口地址，女方电话号码，男方电话号码，其他电话号码，通讯地址、计生办电话、患者备注信息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过敏史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10"/>
              <w:tabs>
                <w:tab w:val="left" w:pos="459"/>
              </w:tabs>
              <w:ind w:firstLine="0" w:firstLineChars="0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2、支持导入证件图片功能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支持重复周期建立新周期时导入信息功能。</w:t>
            </w:r>
          </w:p>
          <w:p>
            <w:pPr>
              <w:pStyle w:val="10"/>
              <w:numPr>
                <w:ilvl w:val="0"/>
                <w:numId w:val="1"/>
              </w:numPr>
              <w:ind w:left="317" w:hanging="317" w:firstLineChars="0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证件扫描(男方、女方身份证正反面、结婚证及其他证件扫描）</w:t>
            </w:r>
          </w:p>
          <w:p>
            <w:pPr>
              <w:pStyle w:val="10"/>
              <w:numPr>
                <w:ilvl w:val="0"/>
                <w:numId w:val="1"/>
              </w:numPr>
              <w:ind w:left="317" w:hanging="317" w:firstLineChars="0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提供证件审核功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能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left="317" w:hanging="317" w:firstLineChars="0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提供指纹登记。</w:t>
            </w:r>
          </w:p>
          <w:p>
            <w:pPr>
              <w:pStyle w:val="10"/>
              <w:numPr>
                <w:ilvl w:val="0"/>
                <w:numId w:val="1"/>
              </w:numPr>
              <w:ind w:left="317" w:hanging="317" w:firstLineChars="0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支持证件、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其他图片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打印功能。</w:t>
            </w:r>
          </w:p>
          <w:p>
            <w:pPr>
              <w:pStyle w:val="10"/>
              <w:numPr>
                <w:ilvl w:val="0"/>
                <w:numId w:val="1"/>
              </w:numPr>
              <w:ind w:left="317" w:hanging="317" w:firstLineChars="0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支持二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代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身份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读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卡获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取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患者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周期方案管理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提供治疗周期管理。周期管理包括周期建立、周期完结、周期取消功能。周期信息包括第几周期、总周期次数、周期号、医生、进周日期、周期类型、周期类型说明、拟行助孕方案、取精方式、精子来源、精子类型、卵子来源、卵子类型、IVM、PGD、PGS、PGT-A、PGT-SR，PGT-M用药方案、用药方案明细、备注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2、系统提供治疗方案和用药方案的建立和配置，治疗方案包括：IVF、ICSI、AIH、AID、FET、PGD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生育力保存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等，用药方案包括长方案、短方案、超长方案、超短方案、拮抗剂方案、微刺激方案、PCOS方案、自然周期方案等。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女方病历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病历内容包括：患者主诉、现病史、既往史、个人史、月经史、婚育史、家族史、不孕不育史、体格检查、专科检查、助孕前辅助检查，临床诊断、诊疗计划、病史小结等，其中，助孕前辅助检查包括专科特定的检验、B超、心电图、胸片等检查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2、提供模板、下拉值选择、默认值等多种辅助录入方式。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3、提供复制上周期病历功能，能导入之前治疗周期的女科病历内容，减少医生书写病历的工作量，避免书写错误。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4、能够和门诊病历管理系统对接，能从门诊系统导入患者的初诊信息，包括患者主诉、现病史、既往史、个人史、月经史、婚育史、家族史。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5、能够通过接口获取LIS的检验结果，减少医生书写病历的工作量，避免书写错误。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6、提供病历打印功能。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男方病历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1、病历内容包括：主诉、现病史、既往病史、个人史、婚育史、家庭史、不孕不育史、一般体检检查、生殖系统检查、专科特定的化验检查、临床诊断等。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2、提供模板、下拉值选择、默认值等多种辅助录入方式。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3、提供复制上周期病历功能，能导入之前治疗周期的男科病历内容，减少医生书写病历的工作量，避免书写错误。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4、能够和门诊病历管理系统对接，能从门诊系统导入患者的初诊信息，包括主诉、现病史、既往病史、个人史、婚育史、家庭史、不孕不育史。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5、能够通过接口获取LIS的检验结果，减少医生书写病历的工作量，避免书写错误。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6、提供病历打印功能。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病程记录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记录病程记录内容，包括录入时间、录入者、病程内容、特殊情况。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2、提供病程记录打印功能。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3、提供续打功能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病历讨论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记录病历讨论内容，包括讨论日期、地点、人员、讨论内容、意见、结论等信息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2、提供病历讨论打印功能。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医患沟通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记录医患沟通内容，包括录入时间、录入者、医患沟通内容、特殊情况。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2、提供医患沟通记录打印功能。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3、提供医患沟通记录续打功能。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术前讨论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取卵术前讨论内容，包括讨论日期、主持人、主治医生、主任、参与人员、采用的辅助生殖技术、拟取卵日期、拟授精方式、估计取精困难度、估计取卵困难度、预计取卵数、取卵困难对策、估计OHSS风险、OHSS对策、特殊情况处理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2、提供术前讨论记录打印功能。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促排卵与用药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登记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1、用于监测患者卵泡发育情况，记录监测过程中患者的B超检查结果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（统计时按照10mm、10-12mm、12-14mm、14-16mm、16-18mm、20-22mm及＞22mm导出数据）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、激素检验结果、用药情况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（统计时按照药物种类、剂量导出数据）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检验系统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导入激素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2、B超检查内容包括B超日期、监测状态、内膜厚度、内膜类型，左卵巢的长度、宽度、卵泡情况，右卵巢的长度、宽度、卵泡情况，B超医生，B超备注。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末次月经时间，Gn启动日、累计Gn量、累计Gn天数，HCG日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3、激素检查结果包括血激素、尿LH。能够通过接口获取LIS的检验结果。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医嘱信息包括用药信息和检查信息。药品信息包括药品类型、药品名称、剂量、频次、用法、天数、单位、执行日期等，能够获取上次的就诊的用药信息。检查信息包括检查项目、执行日期、预约时间段、预约医生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5、支持根据检查信息生成预约信息，下次就诊时能查询出预约当天做B超检查的患者列表。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6、提供排卵监测单、医嘱单打印功能。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7、系统会根据用药情况自动计算生成每次监测的促排日信息。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囊肿穿刺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1、记录囊肿穿刺手术内容，包括手术日期、手术者、护士、穿刺针、麻醉方式、镇静用药、术前用药、手术过程、术前Bp、术前P、术前T、术中Bp、术中P、术后Bp、术后P、术后用药、备注。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2、提供囊肿穿刺手术记录打印功能。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卵泡穿刺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1、记录卵泡穿刺手术内容，包括手术日期、手术者、护士、助手、记录者、穿刺针、麻醉方式、术前用药、手术过程、术前Bp、术前P、术前T、术中Bp、术中P、术后Bp、术后P、术后用药、备注。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2、提供卵泡穿刺手术打印功能。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OHSS监测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1、记录OHSS监测记录，包括监测日期，症状、体征、超声情况、实验室检验结果等信息。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与医院检验系统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对接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导入数据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2、提供OHSS监测打印功能。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取卵手术记录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增加取卵、取精、胚胎移植术前手术安全核查表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等表格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（参照我院模板）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用于记录取卵术前、术中、术后的准备、过程、结果。取卵手术记录包括：手术开始时间、手术结束时间、手术者、麻醉方式、麻醉师、记录者、手术名称、穿刺针型号、术前用药、术前超声情况、手术经过、穿刺卵泡个数、术后用药、术后体征、术后超声情况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2、记录取卵术后用药，包括药品名称、剂量、用法、频次等信息。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3、提供取卵手术记录打印功能。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取精手术记录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1、记录取精手术内容，包括手术时间、手术者、护士、手术名称、镇痛方式、术前用药、术前诊断、术后诊断、手术部位、手术过程。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2、记录取精术后用药，包括药品名称、剂量、用法、频次等信息。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3、提供取精手术记录打印功能。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人工授精精液处理记录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用于记录人工授精精液处理情况。精液处理记录包括：取精时间、取精方法、禁欲天数、处理时间、处理方法、使用试剂（名称、批号、效期）、精液理化特征（包括精液量、颜色、粘稠度、pH、白细胞、红细胞）、处理前和处理后的精液情况(精液量、精子浓度、PR、NP、IM)、精子回收率、处理后PR精子总数、送检医师、操作者、审核者、备注等。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同一个周期可以增加多次精液处理记录。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根据处理后PR精子总数自动调用病历模板，分为两种情况：当处理后PR总数≥10×10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/ml时，使用“人工授精精液处理报告”；当处理后PR总数＜10×10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/ml时，使用“人工授精精液处理情况知情同意书”。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提供精液处理记录打印功能。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提供实验室数据导出功能。同时自动生成特定时间区间实验室数据质控报表，包括女方年龄、周期数、妊娠率、处理前后PR总数、回收率、处理方法（占比、回收率、妊娠率）、处理后PR总数情况（＜5、＜10、≥10×10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三组的妊娠率、回收率等）、试剂情况（名称、批号、效期）等。（专门配套的数据查询统计功能）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提供人员质控功能，自动分析特定时间区间操作人员各项技术指标，包括妊娠率、不合格率、处理前后PR总数、处理方法等。（专门配套的数据查询统计功能）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i/>
                <w:iCs/>
                <w:color w:val="FF0000"/>
                <w:kern w:val="0"/>
                <w:sz w:val="24"/>
                <w:szCs w:val="24"/>
              </w:rPr>
              <w:t>、提供Xbar图，监测实验室指标的波动，包括每月的周期数、妊娠率、处理方法情况、处理前后PR总数、不合格率等。（专门配套的数据查询统计功能）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人工授精手术记录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1、记录人工授精手术内容，包括手术时间、手术者、护士、实验室人员、授精方式、授精管、优势卵泡情况、手术过程、术后用药、备注。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2、每个人工授精周期最多支持记录2次手术记录。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3、提供人工授精手术记录打印功能。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临床移植手术记录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记录临床移植手术记录，包括手术时间、手术医生、护士、移植管、子宫位置、内膜厚度、内膜形态、手术过程、备注等信息。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2、记录移植术后用药，包括药品名称、剂量、用法、频次等信息。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3、提供移植手术记录打印功能。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排卵监测表是包含人授，新鲜，解冻的（参照我院模板）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随访记录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1、记录并发症情况，包括OHSS、出血、感染、损伤、其他、处置等信息。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2、记录验孕情况，包括验孕日期，尿HCG结果，血HCG结果等信息。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3、记录早期妊娠结果，包括未妊娠、生化妊娠、临床妊娠、随访日期、随访者、失访时机等信息。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4、记录早期B超情况，包括B超日期、B超医生，最多支持记录5次B超结果。记录每次B超的孕囊情况，包括每个孕囊的位置、孕囊大小、胎心、胚芽、心芽搏动、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着床胚胎数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备注等信息，系统自动生成术后天数和孕囊数，最多支持记录4个孕囊的情况。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5、记录临床妊娠的情况，包括妊娠类型、孕囊总数、胎心总数、妊娠日期、是否单卵双胎、是否存在自然减胎、自然减胎数、诊断、随访日期、随访者、备注。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6、记录异位妊娠的情况，包括确诊日期、宫外胎数、宫内胎数、异位妊娠部位、治疗日期、治疗方式、备注。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、记录减胎情况，包括术前胎数、术后胎数、术后自然减胎数、减胎后胎儿发育情况、备注。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增加记录孕妇早中晚期并发症，如高血压、糖尿病，胆汁淤积等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情况。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记录分娩情况，包括分娩日期、分娩孕期、分娩类型、分娩方式、分娩医院、其他情况、备注。记录每个新生儿的情况，包括存活情况、性别、体重、身高、健康状况、出生缺陷、其他，最多支持记录4个新生儿的情况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、记录流产情况，包括流产日期、流产孕期、流产类型、流产方式、畸形数、畸形类型、流产原因、备注。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、记录引产情况，包括引产日期、引产孕期、引产原因、引产原因描述、备注。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、提供随访记录打印功能。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减胎手术记录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numPr>
                <w:ilvl w:val="0"/>
                <w:numId w:val="9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记录多胎妊娠减胎记录。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（参照我院减胎手术记录模板）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提供多胎妊娠减胎记录打印功能。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减胎后随访记录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numPr>
                <w:ilvl w:val="0"/>
                <w:numId w:val="10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对多胎妊娠减胎后妊娠情况进行继续监测记录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（参照我院减胎手术记录模板）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提供减胎后随访记录打印功能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临床周期总结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numPr>
                <w:ilvl w:val="0"/>
                <w:numId w:val="11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对临床数据进行该周期的总结与自查，其中总结部分全部根据前面记录自动生成汇总数据。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（参照我院周期总结表）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精液处理记录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用于记录男方精液处理情况。精液处理记录包括：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受精方式（受精方式是在胚胎培养界面）、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精液来源、收集地点、精子类型、取精时间、处理时间、禁欲天数、液化时间、液化程度、颜色、处理前和处理后的精液情况(精液量、密度、PR、NP、IM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总活力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)、精液处理方法、操作者、核对者、离心情况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梯度液批号、培养液批号、备注（备液模块）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2、能够选择冷冻的精液。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3、能够从供精库中选择供精样本。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4、提供精液处理记录打印功能。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可以增加多次精液处理记录。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6、要有P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ESA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、T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EFNA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手术取精的精子处理模块可以选择，内容包括穿刺左侧/右侧，精子处理前后的情况（浓度（百万/ml）、PR（%））。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7、小结内容：包括授精前精子浓度（百万/ml）、液体量（ml）、授精前总活力（%）、授精前PR（%）、授精卵子数（个）、加精量（ml）、达到多少（万条精子）、授精者、授精核对者、授精时间、备注。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精液冷冻解冻记录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1、用于记录男方精液基本信息。包括：精子来源、冷冻原因、冷冻序号、冷冻位置、取精时间、液化时间。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2、冷冻前信息：冷冻前的精液情况(精液量、颜色、浓度、PR、NP、IM、总活力)、冷冻管数、冷冻液批号、冷冻时间、冷冻者和冷冻核对者等。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3、解冻后信息：解冻后的精液情况(精液量、颜色、浓度、PR、NP、IM、总活力)、解冻管数、剩余管数、解冻时间、解冻者、解冻核对者和备注等。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4、提供精液冷解冻记录打印功能。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捡卵记录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用于记录捡卵情况。捡卵记录包括捡卵时间、左侧获卵数、右侧获卵数、获卵总数、拟冻卵子数等。可以记录每管取自卵巢位置、卵子数、卵丘分级、卵泡数、卵泡液体积、卵泡液外观等信息。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2、提供捡卵记录打印功能。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3、记录A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SP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、G-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MOPS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、G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-IVF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批号，配液时间、配液者和配液核对者。（在备液记录界面）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4、培养箱号（在胚胎培养记录填写）、取卵时间、受精方式（是胚胎培养记录界面录入）、注射H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CG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时间、捡卵者和核对者。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5、备注。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培养记录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4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记录最终授精方式，包括IVF、ICSI、RICSI、LICSI、IVF+ICSI、IVF+RICSI、IVF+LICSI、未授精。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记录IVF操作内容：IVF加精时间、加精者、加精核对者、授精量、混合时间、拆卵时间、拆卵者、拆卵核对者等信息。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3、记录ICSI操作内容：ICSI时间、ICSI操作者、ICSI操作核对者、ICSI拆蛋时间、ICSI拆蛋核对者等信息。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4、记录RICSI操作内容：RICSI时间、RICSI操作者、RICSI核对者。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、记录DAY0天日期、DAY0天培养箱号、DAY0天观察者、DAY1天日期、DAY1天观察时间、DAY1天观察者、DAY1天记录者、DAY2天日期、DAY2天观察时间、DAY2天观察者、DAY2天记录者、DAY3天日期、DAY3天观察时间、DAY3天观察者、DAY3天记录者、DAY4天日期、DAY4天观察时间、DAY4天观察者、DAY4天记录者、DAY5天日期、DAY5天观察时间、DAY5天观察者、DAY5天记录者、DAY5天培养箱号、DAY6天日期、DAY6天观察时间、DAY6天观察者、DAY6天记录者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、记录每个胚胎的发育情况：包含授精方式、胚胎来源、DAY0天情况(成熟度、备注)、DAY1天情况(原核数、评分、备注)、DAY2天情况(细胞数、评分、碎片、均一度、备注)、DAY3天情况(细胞数、评分、碎片、均一度、备注)、DAY4天情况(细胞数、评分、碎片、均一度、备注)、DAY5天情况(分期、内细胞团、滋养层)、DAY6天情况(分期、内细胞团、滋养层)、胚胎去向(移植、冷冻、丢弃、是否毁弃)、囊胚培养、是否形成囊胚、辅助孵化、IVM、PGD/PGS标记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、提供培养记录打印功能。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8、记录培养液G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批号、G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-IVF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批号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胚胎冷冻记录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1、记录胚胎冷冻情况，包括冷冻日期、冷冻第几天胚胎、冷冻方法、冷冻载体、冷冻液、冷冻液批号、冷冻操作者、冷冻核对者、备注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是否全胚冻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2、从培养表中选择冷冻的胚胎，记录每个胚胎的冷冻位置。系统自动计算生成冷冻胚胎数、冷冻管数。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3、提供胚胎冷冻记录打印功能。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卵子冷冻记录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1、记录卵子冷冻情况，包括冷冻日期、冷冻方法、冷冻载体、冷冻液、冷冻液批号、冷冻操作者、冷冻核对者、备注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2、从培养表中选择冷冻的卵子，记录每个卵子的冷冻位置。系统自动计算生成冷冻卵子数、冷冻管数。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3、提供卵子冷冻记录打印功能。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胚胎解冻记录</w:t>
            </w:r>
          </w:p>
        </w:tc>
        <w:tc>
          <w:tcPr>
            <w:tcW w:w="10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1、记录胚胎解冻情况，包括解冻日期、解冻麦管数、解冻方法、解冻液、解冻液批号、解冻操作者、解冻核对者、备注。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2、可以从冷冻库中选择要解冻的胚胎，记录解冻胚胎的解冻后存活状态、解冻后胚胎形态。系统会自动提取该胚胎的编号、冷冻天数、冷冻前形态。系统会自动计算生成解冻管数。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3、提供胚胎解冻记录打印功能。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卵子解冻记录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1、记录卵子解冻情况，包括解冻日期、解冻麦管数、解冻方法、解冻液、解冻液批号、解冻操作者、解冻核对者、备注。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2、从冷冻库中选择要解冻的卵子，记录解冻卵子的解冻后存活状态。系统会自动计算生成解冻管数。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3、提供卵子解冻记录打印功能。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实验室移植记录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记录实验室移植记录，包括移植日期、移植第几天胚胎、移植情况、移植胚胎指征、移植情况、是否辅助孵化、辅助孵化方法、辅助孵化指征、辅助孵化操作者、辅助孵化核对者、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是否胚胎残留、残留胚胎数、是否再次移植、临床医生、助手、操作者、核对者、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备注等。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2、从培养表中选择移植的胚胎，系统会根据移植天数自动生成移植胚胎形态、移植胚胎数。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3、提供实验室移植记录打印功能。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4、可以打印移植胚胎图片（需配套胚胎图像采集功能）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PGD记录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1、记录PGD活检结果内容，包括活检日期、活检者、活检核对者、活检针型号、胚胎活检日、诊断方法、指征、备注等信息。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2、记录每个活检胚胎的诊断结果、是否检出、活检方法等信息。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3、提供PGD记录打印功能。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冷冻物毁弃记录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1、记录冷冻物毁弃内容，包括毁弃类型、毁弃日期、操作者、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核对者、系统自动统计剩余的冷冻物几个/几杆、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备注。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增加录入患者夫妇放弃胚胎视频影像。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2、选择毁弃的冷冻物，包括胚胎、卵子、精液。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3、提供冷冻物毁弃打印功能。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实验室小结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1、对实验室数据进行该周期的总结与自查，能根据前面的记录自动生成汇总数据。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权限管理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用户管理：提供操作人员的档案管理，可以增加、修改、删除用户信息，用户信息包括账号、姓名、密码、联系电话、E-mail地址、角色、上级审核用户、上级审核角色，每个用户可以归属于一个或多个角色。所有人员都有独立的账户和密码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2、角色管理：提供角色信息的档案管理，可以增加、修改、删除角色信息，角色信息包括角色编号、角色名称、角色类型。系统包含的角色类型：系统管理员、临床工作人员、实验室工作人员、护理工作人员。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3、角色权限管理：用来定义每个角色的操作范围，允许角色使用的系统范围。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操作日志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1、记录系统中任何人任何时刻对数据的改动情况。以保证数据安全。可以按时间段，操作员进行查询，可以定期清除。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SPSS数据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导出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1、系统具有 SPSS数据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导出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，可以直接将数据导入SPSS功能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数据查询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1、可以对任意指定时间段指定条件进行查询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2、用户定制查询，选择系统提供的项目和条件自定义查询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统计报表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（参照我院模板）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卫生部统计报表：包括不孕不育患者情况报表、用药及获卵情况报表、治疗结果报表、妊娠随访报表、并发症情况报表、胎儿分娩情况报表、实验室周期数报表。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2、人工授精周期统计报表：包括基本情况报表、不孕因素报表、取消原因报表、人授情况报表、并发症报表、妊娠结局报表。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3、新鲜周期统计报表：包括基本情况报表、不孕因素报表、取消原因报表、用药情况报表、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获卵情况报表、胚胎情况报表、并发症报表、妊娠结局报表。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4、解冻周期统计报表：包括基本情况报表、取消原因报表、并发症报表、妊娠结局报表。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、质控报表：按操作者(取卵医生、移植医生、ICSI操作者、实验室备液者、捡卵者、冷冻者）质控、按设备(DAY0天培养箱号)质控、按试剂（精子处理梯度液、卵泡冲洗液、卵泡冲洗液批号、密度梯度离心缓冲液、密度梯度离心缓冲液批号、卵子洗涤液、卵子洗涤液批号、授精液、授精液批号、胚胎培养液、胚胎培养液批号、上游法缓冲液、上游法缓冲液批号、微滴用油、微滴用油批号、蛋白、蛋白批号、冷冻液、冷冻液批号）质控，按耗材（移植管）质控、按处理方法（精液处理方法、冷冻方法）质控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6、质控指标包括:总周期数、妊娠周期数、IVF受精率、ICSI受精率、IVF卵裂率、ICSI卵裂率、可利用胚胎率、优胚率、异位妊娠率、流产率。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、自动计算各种临床与实验室比率和实验室质控统计数据，包括获卵数、冷冻数、移植数、丢弃数、ICSI MII卵数、IVF受精数、IVF正常受精数、IVF卵裂数、IVF正常卵裂数、IVF受精率、IVF正常受精率、IVF卵裂率、IVF正常卵裂率、ICSI受精数、ICSIF正常受精数、ICSI卵裂数、ICSI正常卵裂数、ICSI受精率、ICSI正常受精率、ICSI卵裂率、ICSI正常卵裂率、RICSI受精数、RICSI正常受精数、RICSI卵裂数、RICSI正常卵裂数、RICSI受精率、RICSI正常受精率、RICSI卵裂率、RICSI正常卵裂率、优质胚胎数、优质胚胎率等各种数据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8、实验室统计功能：获卵数分布（根据获卵数分为1~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、5~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、1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、1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、大于2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这几个区间）、获卵率分布（根据获卵率分为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%、1~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%、3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%、4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%、大于6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%这几个区间）、I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VF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受精率分布（根据受精率分为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%、1~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%、3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%、4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%、大于6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%这几个区间）、I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CSI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受精率分布（根据受精率分为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%、1~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%、3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%、4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%、大于6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%这几个区间）、实验室比率月曲线图（分开统计I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VF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和I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CSI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，包括正常受精率、2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PN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卵裂率、可利用胚胎率、优质胚胎率、临床妊娠率、种植率）、实验室比率季度曲线图（同月曲线内容）、实验室比率年曲线图（同月曲线内容）、实验室比率月曲线图-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FET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（包括胚胎复苏率和临床妊娠率）、实验室比率季度曲线图-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FET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（同月曲线内容）、实验室比率年曲线图-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FET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（同月曲线内容）。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实验室登记本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（参照我院模板）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1、I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VF/ICSI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精液处理：包括编号、病历号、受精方式、周期数、女方姓名、男方姓名、处理次数、处理完时间、精液处理方法（上游法、密度梯度法、直接洗涤法）、收集时间、液化时间、精液处理者、精液处理核对者、处理前颜色、处理前和处理后的精液情况(精液量（ml）、浓度（百万/ml）、总活力（%）、PR（%）)、正常形态（%）、授精前精子浓度（百万/ml）、授精前总活力（%）、授精前PR（%）、授精前加精量（ml）、梯度液批号、培养液批号、备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VF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周期、I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CSI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周期：包括编号、病历编号、周期数、方案、女方姓名、女方年龄、男方姓名、男方年龄、取卵时间、G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批号、G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-IVF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批号、培养箱号、本周期获卵数、成熟卵数、2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PN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数、0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PN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数、1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PN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数、多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PN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数、卵裂总数、2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PN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卵裂、优质胚胎数、可利用胚胎数、D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胚胎继培数、D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冷冻胚胎数、D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冷冻囊胚数、D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冷冻囊胚数、移植胚胎数、移植胚胎情况、移植胚胎天数、辅助孵化、捡卵者、捡卵核对者、精液处理次数、授精者、授精核对者、脱颗粒者、脱颗粒核对者、原核观察者、原核观察核对者、D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操作者、D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操作核对者、移植者、移植核对者、妊娠情况、着床胚胎数、备注。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、胚胎冷冻：关于患者胚胎冷冻的相关信息，包括病历号、女方姓名、女方年龄、受精方式、取卵时间、冷冻时间、批号、几个/几杆，冷冻位置、胚胎评分，冷冻者、核对者、备注等。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、解冻周期：关于患者胚胎冷冻的相关信息，解冻日期，解冻液批号、解冻几个/几杆，解冻后胚胎评分，移植胚胎评分，解冻者、解冻核对者、移植者、移植核对者、备注等。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预约与手术计划管理系统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预约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预约管理：能按预约时间、预约项目、预约时间、预约医生进行预约管理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手术计划管理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能够发送人授、取卵、移植、FET移植、FET解冻、囊胚培养、胚胎冷冻、其它通知单的电子化管理和报表打印功能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2、提供自定义手术计划排序功能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3、提供多角色确认审核手术计划功能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highlight w:val="none"/>
              </w:rPr>
              <w:t>4、提供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  <w:highlight w:val="none"/>
              </w:rPr>
              <w:t>按手术室进行排班功能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胚胎冷冻续费到期提醒系统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患者冷冻物信息展示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以周期为单位关联胚胎冷冻信息，显示每个冷冻周期的冷冻胚胎数、解冻胚胎数、毁弃胚胎数、剩余胚胎数、冷冻管数、解冻管数、毁弃管数、剩余管数信息。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冷冻续费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支持一条续费记录对应一个或多个冷冻周期，能记录缴费单号、缴费日期、到期日期、费用信息等。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到期提醒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1、系统能设置3次到期自动提醒节点，能根据预先设置的到期剩余天数，自动检索符合每个提醒节点条件的患者。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2、如果系统具有发送短信的功能，支持给到期患者发送提醒短信，提醒患者来院缴冷冻保存费。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缴费记录查询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查询患者历史缴费明细查询。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HIS系统接口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HIS系统接口</w:t>
            </w:r>
          </w:p>
        </w:tc>
        <w:tc>
          <w:tcPr>
            <w:tcW w:w="102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1、通过门诊卡号或身份证号码获取患者姓名、年龄、HISID号等基本信息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2、根据处方开立日期获取患者的处方信息，包括药品名称、剂量、用法、频次、天数等信息。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3、为了满足中心统计需求，获取的某些处方可能需要工作人员手工修改为医嘱，例如每天用量不同或执行日期和开立日期不一致等情况。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检查报告接口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检查报告接口</w:t>
            </w:r>
          </w:p>
        </w:tc>
        <w:tc>
          <w:tcPr>
            <w:tcW w:w="10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获取患者检查报告地址，能通过第三方报告调阅方式显示报告内容。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LIS系统检验报告接口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LIS系统检验报告接口</w:t>
            </w:r>
          </w:p>
        </w:tc>
        <w:tc>
          <w:tcPr>
            <w:tcW w:w="10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获取患者检验报告结果。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精准服务信息推送平台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精准服务信息推送平台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1、能够给系统中的某个或某一类患者发送短信，例如给同一天取卵的患者发送提醒信息，或给某个患者发送胚胎培养信息。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2、如果系统具备胚胎冷冻续费到期提醒功能，能调用本功能给患者发送续费提醒短信。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3、和医院短信平台对接， 通过医院短信平台给患者发送短信。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随访自动拨号系统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自动拨号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1、系统能分类显示需要随访的患者列表。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2、能通过软件给需要随访的患者拨号，无需人工手工电话拨号。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录音查询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自动记录拨打电话记录录音，提供查询录音，回放录音功能。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胚胎图像采集系统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胚胎图像采集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1、通过连接显微镜实现胚胎培养过程中的图像记录（day0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day1-day4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day5，day6，day7的发育图片）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2、支持胚移植报告单上打印移植胚胎图片。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（需要显微镜CCD支持，按显微镜站点收费）（含硬件）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患者身份认证系统(指纹版)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手术计划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显示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在手术室显示当天需要手术的患者列表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手术前患者身份核对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手术前通过指纹验证患者身份信息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手术室指纹核对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患者在手术室核对指纹成功后，在实验室同步显示患者信息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患者身份认证系统(人证版)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建档、抽血、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  <w:t>手术前人证识别患者身份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患者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建档、抽血、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手术前将人证合一信息上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公安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系统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识别进行验证患者身份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  <w:t>手术室人证识别身份核对</w:t>
            </w:r>
          </w:p>
        </w:tc>
        <w:tc>
          <w:tcPr>
            <w:tcW w:w="10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</w:rPr>
              <w:t>患者在手术室人脸识别验证成功后，在实验室同步显示患者信息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验单管理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验单项目配置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1、定制化配置验单项目和LIS项目对应关系，配置患者检查项目和项目的有效期。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验单导入</w:t>
            </w:r>
          </w:p>
        </w:tc>
        <w:tc>
          <w:tcPr>
            <w:tcW w:w="10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1、手动导入患者检验报告，可根据客户要求设置检验报告有效期，自动计算检验报告过期日期，用颜色标识过期的检验报告。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2、手动导入患者检查报告地址，提供第三方检查报告调阅功能，包括但不限于宫腔镜报告等，染色体报告等。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3、分类标识过期，异常，未查的验单信息。</w:t>
            </w:r>
          </w:p>
        </w:tc>
      </w:tr>
    </w:tbl>
    <w:p/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/>
          <w:b/>
          <w:sz w:val="24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439C3"/>
    <w:multiLevelType w:val="singleLevel"/>
    <w:tmpl w:val="832439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39E32D"/>
    <w:multiLevelType w:val="singleLevel"/>
    <w:tmpl w:val="A839E32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DA3DD0"/>
    <w:multiLevelType w:val="singleLevel"/>
    <w:tmpl w:val="CFDA3DD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3C599D"/>
    <w:multiLevelType w:val="singleLevel"/>
    <w:tmpl w:val="DF3C599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792ECC7"/>
    <w:multiLevelType w:val="singleLevel"/>
    <w:tmpl w:val="E792ECC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DFB76B9"/>
    <w:multiLevelType w:val="singleLevel"/>
    <w:tmpl w:val="EDFB76B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D6CE82"/>
    <w:multiLevelType w:val="singleLevel"/>
    <w:tmpl w:val="00D6CE82"/>
    <w:lvl w:ilvl="0" w:tentative="0">
      <w:start w:val="5"/>
      <w:numFmt w:val="decimal"/>
      <w:suff w:val="nothing"/>
      <w:lvlText w:val="%1、"/>
      <w:lvlJc w:val="left"/>
    </w:lvl>
  </w:abstractNum>
  <w:abstractNum w:abstractNumId="7">
    <w:nsid w:val="05647B44"/>
    <w:multiLevelType w:val="singleLevel"/>
    <w:tmpl w:val="05647B4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E1B9E7F"/>
    <w:multiLevelType w:val="singleLevel"/>
    <w:tmpl w:val="0E1B9E7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1D4934A"/>
    <w:multiLevelType w:val="singleLevel"/>
    <w:tmpl w:val="11D4934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113F278"/>
    <w:multiLevelType w:val="singleLevel"/>
    <w:tmpl w:val="2113F27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285A3D58"/>
    <w:multiLevelType w:val="multilevel"/>
    <w:tmpl w:val="285A3D58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282028"/>
    <w:multiLevelType w:val="singleLevel"/>
    <w:tmpl w:val="2A282028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2E72CF9D"/>
    <w:multiLevelType w:val="singleLevel"/>
    <w:tmpl w:val="2E72CF9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4E816904"/>
    <w:multiLevelType w:val="singleLevel"/>
    <w:tmpl w:val="4E816904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8FA0350"/>
    <w:multiLevelType w:val="singleLevel"/>
    <w:tmpl w:val="58FA0350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C6C772C"/>
    <w:multiLevelType w:val="singleLevel"/>
    <w:tmpl w:val="5C6C77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1F249D"/>
    <w:rsid w:val="00025E5A"/>
    <w:rsid w:val="000343B4"/>
    <w:rsid w:val="00055A42"/>
    <w:rsid w:val="0006545C"/>
    <w:rsid w:val="000673D5"/>
    <w:rsid w:val="000B7A24"/>
    <w:rsid w:val="000D45B8"/>
    <w:rsid w:val="00145785"/>
    <w:rsid w:val="00177F01"/>
    <w:rsid w:val="001B6E58"/>
    <w:rsid w:val="001D23E3"/>
    <w:rsid w:val="001F249D"/>
    <w:rsid w:val="00263FF4"/>
    <w:rsid w:val="002A1116"/>
    <w:rsid w:val="003753FA"/>
    <w:rsid w:val="00391942"/>
    <w:rsid w:val="003E24FD"/>
    <w:rsid w:val="004142AE"/>
    <w:rsid w:val="0043123B"/>
    <w:rsid w:val="00431EC1"/>
    <w:rsid w:val="004446D2"/>
    <w:rsid w:val="00455534"/>
    <w:rsid w:val="004B4D62"/>
    <w:rsid w:val="00544AA9"/>
    <w:rsid w:val="005701DE"/>
    <w:rsid w:val="005C71E5"/>
    <w:rsid w:val="005E227A"/>
    <w:rsid w:val="00602703"/>
    <w:rsid w:val="006127FA"/>
    <w:rsid w:val="00640B17"/>
    <w:rsid w:val="00652C7A"/>
    <w:rsid w:val="00706804"/>
    <w:rsid w:val="00733E01"/>
    <w:rsid w:val="00763B3E"/>
    <w:rsid w:val="007F6EF7"/>
    <w:rsid w:val="00827086"/>
    <w:rsid w:val="00842D8E"/>
    <w:rsid w:val="00877784"/>
    <w:rsid w:val="00886E59"/>
    <w:rsid w:val="008B5121"/>
    <w:rsid w:val="008D7DB3"/>
    <w:rsid w:val="00966B19"/>
    <w:rsid w:val="009A26A5"/>
    <w:rsid w:val="009B4621"/>
    <w:rsid w:val="009E146A"/>
    <w:rsid w:val="009E173E"/>
    <w:rsid w:val="009F7C15"/>
    <w:rsid w:val="00A4367B"/>
    <w:rsid w:val="00AB1E0D"/>
    <w:rsid w:val="00AF659E"/>
    <w:rsid w:val="00B71A4A"/>
    <w:rsid w:val="00BA7463"/>
    <w:rsid w:val="00C37629"/>
    <w:rsid w:val="00C97CE8"/>
    <w:rsid w:val="00CA5470"/>
    <w:rsid w:val="00CC63F4"/>
    <w:rsid w:val="00D12364"/>
    <w:rsid w:val="00D45A01"/>
    <w:rsid w:val="00DE0221"/>
    <w:rsid w:val="00DE1C27"/>
    <w:rsid w:val="00E309DA"/>
    <w:rsid w:val="00E430CA"/>
    <w:rsid w:val="00E5116D"/>
    <w:rsid w:val="00EA09C4"/>
    <w:rsid w:val="00EC1D07"/>
    <w:rsid w:val="00EC59F4"/>
    <w:rsid w:val="00F0786A"/>
    <w:rsid w:val="00F43541"/>
    <w:rsid w:val="00F7107A"/>
    <w:rsid w:val="00F73D7E"/>
    <w:rsid w:val="00FC7573"/>
    <w:rsid w:val="00FD2A94"/>
    <w:rsid w:val="00FD65E3"/>
    <w:rsid w:val="050E051D"/>
    <w:rsid w:val="0D426149"/>
    <w:rsid w:val="13057F26"/>
    <w:rsid w:val="1DA841C2"/>
    <w:rsid w:val="1F84528B"/>
    <w:rsid w:val="216C071E"/>
    <w:rsid w:val="3FC61702"/>
    <w:rsid w:val="4A056E64"/>
    <w:rsid w:val="4CD60768"/>
    <w:rsid w:val="4ED1624A"/>
    <w:rsid w:val="58D11ED0"/>
    <w:rsid w:val="70367EE1"/>
    <w:rsid w:val="727874D8"/>
    <w:rsid w:val="7BE86FD9"/>
    <w:rsid w:val="7CA82FAF"/>
    <w:rsid w:val="7E25533C"/>
    <w:rsid w:val="EDE7323A"/>
    <w:rsid w:val="FB6FD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22</Pages>
  <Words>9654</Words>
  <Characters>10315</Characters>
  <Lines>70</Lines>
  <Paragraphs>19</Paragraphs>
  <TotalTime>8</TotalTime>
  <ScaleCrop>false</ScaleCrop>
  <LinksUpToDate>false</LinksUpToDate>
  <CharactersWithSpaces>10318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2020-04-09T18:17:00Z</dcterms:created>
  <dc:creator>zhaoyonghui</dc:creator>
  <cp:lastModifiedBy>JwZh</cp:lastModifiedBy>
  <dcterms:modified xsi:type="dcterms:W3CDTF">2024-05-10T00:19:40Z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9F073B56D0724D35A18509AB24986596_13</vt:lpwstr>
  </property>
</Properties>
</file>